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828" w:rsidRDefault="003D2828" w:rsidP="00362336">
      <w:pPr>
        <w:pStyle w:val="NoSpacing"/>
        <w:jc w:val="center"/>
        <w:rPr>
          <w:b/>
        </w:rPr>
      </w:pPr>
      <w:r>
        <w:rPr>
          <w:b/>
          <w:noProof/>
        </w:rPr>
        <w:drawing>
          <wp:inline distT="0" distB="0" distL="0" distR="0">
            <wp:extent cx="1741334" cy="7462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st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9175" cy="745362"/>
                    </a:xfrm>
                    <a:prstGeom prst="rect">
                      <a:avLst/>
                    </a:prstGeom>
                  </pic:spPr>
                </pic:pic>
              </a:graphicData>
            </a:graphic>
          </wp:inline>
        </w:drawing>
      </w:r>
    </w:p>
    <w:p w:rsidR="00E41D3B" w:rsidRPr="00B83DF9" w:rsidRDefault="00E41D3B" w:rsidP="00362336">
      <w:pPr>
        <w:pStyle w:val="NoSpacing"/>
        <w:jc w:val="center"/>
        <w:rPr>
          <w:b/>
        </w:rPr>
      </w:pPr>
      <w:r w:rsidRPr="00B83DF9">
        <w:rPr>
          <w:b/>
        </w:rPr>
        <w:t>5th Grade Social Studies</w:t>
      </w:r>
    </w:p>
    <w:p w:rsidR="00E41D3B" w:rsidRDefault="00E41D3B" w:rsidP="00362336">
      <w:pPr>
        <w:pStyle w:val="NoSpacing"/>
        <w:jc w:val="center"/>
      </w:pPr>
      <w:r w:rsidRPr="00E41D3B">
        <w:t>Quest Charter Academy</w:t>
      </w:r>
    </w:p>
    <w:p w:rsidR="00E41D3B" w:rsidRDefault="00602F08" w:rsidP="00362336">
      <w:pPr>
        <w:pStyle w:val="NoSpacing"/>
        <w:jc w:val="center"/>
      </w:pPr>
      <w:r>
        <w:t xml:space="preserve">Mr. </w:t>
      </w:r>
      <w:proofErr w:type="spellStart"/>
      <w:r>
        <w:t>Belin</w:t>
      </w:r>
      <w:proofErr w:type="spellEnd"/>
      <w:r>
        <w:t xml:space="preserve"> &amp; </w:t>
      </w:r>
      <w:r w:rsidR="00E41D3B">
        <w:t>Mrs. Susan Springman</w:t>
      </w:r>
    </w:p>
    <w:p w:rsidR="00E41D3B" w:rsidRDefault="00E37458" w:rsidP="00362336">
      <w:pPr>
        <w:pStyle w:val="NoSpacing"/>
        <w:jc w:val="center"/>
      </w:pPr>
      <w:r>
        <w:t>(309) 402-0030</w:t>
      </w:r>
      <w:r w:rsidR="00602F08">
        <w:t xml:space="preserve"> EXT. 107 &amp; 212</w:t>
      </w:r>
    </w:p>
    <w:p w:rsidR="00E41D3B" w:rsidRDefault="00E37458" w:rsidP="003D2828">
      <w:pPr>
        <w:pStyle w:val="NoSpacing"/>
        <w:jc w:val="center"/>
      </w:pPr>
      <w:hyperlink r:id="rId8" w:history="1">
        <w:r w:rsidR="00602F08" w:rsidRPr="000D3C77">
          <w:rPr>
            <w:rStyle w:val="Hyperlink"/>
          </w:rPr>
          <w:t>Belin@questpeoria.org</w:t>
        </w:r>
      </w:hyperlink>
      <w:r w:rsidR="00602F08">
        <w:t xml:space="preserve"> &amp; </w:t>
      </w:r>
      <w:hyperlink r:id="rId9" w:history="1">
        <w:r w:rsidR="00E41D3B" w:rsidRPr="00A216F9">
          <w:rPr>
            <w:rStyle w:val="Hyperlink"/>
          </w:rPr>
          <w:t>springman@questpeoria.org</w:t>
        </w:r>
      </w:hyperlink>
    </w:p>
    <w:p w:rsidR="00E41D3B" w:rsidRPr="00AB1DB2" w:rsidRDefault="00E41D3B" w:rsidP="00B71048">
      <w:pPr>
        <w:pStyle w:val="Style1"/>
      </w:pPr>
      <w:r w:rsidRPr="00AB1DB2">
        <w:t>Overview</w:t>
      </w:r>
    </w:p>
    <w:p w:rsidR="00E41D3B" w:rsidRDefault="00E41D3B">
      <w:r>
        <w:t>5</w:t>
      </w:r>
      <w:r w:rsidRPr="00E41D3B">
        <w:rPr>
          <w:vertAlign w:val="superscript"/>
        </w:rPr>
        <w:t>TH</w:t>
      </w:r>
      <w:r>
        <w:t xml:space="preserve"> Grade Social Studies is a class designed to </w:t>
      </w:r>
      <w:r w:rsidR="00B63875">
        <w:t xml:space="preserve">introduce, </w:t>
      </w:r>
      <w:r>
        <w:t xml:space="preserve">explore and develop </w:t>
      </w:r>
      <w:r w:rsidR="004B25FF">
        <w:t>an understanding of the events during the rich history of the United States.  During this year, we will study,</w:t>
      </w:r>
    </w:p>
    <w:p w:rsidR="004B25FF" w:rsidRDefault="004B25FF" w:rsidP="004B25FF">
      <w:pPr>
        <w:pStyle w:val="ListParagraph"/>
        <w:numPr>
          <w:ilvl w:val="0"/>
          <w:numId w:val="1"/>
        </w:numPr>
      </w:pPr>
      <w:r>
        <w:t xml:space="preserve">The </w:t>
      </w:r>
      <w:r w:rsidR="00B63875">
        <w:t>First America’s</w:t>
      </w:r>
    </w:p>
    <w:p w:rsidR="004B25FF" w:rsidRDefault="00B63875" w:rsidP="004B25FF">
      <w:pPr>
        <w:pStyle w:val="ListParagraph"/>
        <w:numPr>
          <w:ilvl w:val="0"/>
          <w:numId w:val="1"/>
        </w:numPr>
      </w:pPr>
      <w:r>
        <w:t>World’s Meet</w:t>
      </w:r>
    </w:p>
    <w:p w:rsidR="004B25FF" w:rsidRDefault="00B63875" w:rsidP="004B25FF">
      <w:pPr>
        <w:pStyle w:val="ListParagraph"/>
        <w:numPr>
          <w:ilvl w:val="0"/>
          <w:numId w:val="1"/>
        </w:numPr>
      </w:pPr>
      <w:r>
        <w:t>Colonization and Conflict</w:t>
      </w:r>
    </w:p>
    <w:p w:rsidR="004B25FF" w:rsidRDefault="00B63875" w:rsidP="004B25FF">
      <w:pPr>
        <w:pStyle w:val="ListParagraph"/>
        <w:numPr>
          <w:ilvl w:val="0"/>
          <w:numId w:val="1"/>
        </w:numPr>
      </w:pPr>
      <w:r>
        <w:t>The Fight for Independence</w:t>
      </w:r>
    </w:p>
    <w:p w:rsidR="004B25FF" w:rsidRDefault="00B63875" w:rsidP="004B25FF">
      <w:pPr>
        <w:pStyle w:val="ListParagraph"/>
        <w:numPr>
          <w:ilvl w:val="0"/>
          <w:numId w:val="1"/>
        </w:numPr>
      </w:pPr>
      <w:r>
        <w:t>A New Nation</w:t>
      </w:r>
    </w:p>
    <w:p w:rsidR="004B25FF" w:rsidRDefault="00B63875" w:rsidP="004B25FF">
      <w:pPr>
        <w:pStyle w:val="ListParagraph"/>
        <w:numPr>
          <w:ilvl w:val="0"/>
          <w:numId w:val="1"/>
        </w:numPr>
      </w:pPr>
      <w:r>
        <w:t>Slavery and Emancipation</w:t>
      </w:r>
    </w:p>
    <w:p w:rsidR="004B25FF" w:rsidRDefault="00B63875" w:rsidP="004B25FF">
      <w:pPr>
        <w:pStyle w:val="ListParagraph"/>
        <w:numPr>
          <w:ilvl w:val="0"/>
          <w:numId w:val="1"/>
        </w:numPr>
      </w:pPr>
      <w:r>
        <w:t>The Nation Changes</w:t>
      </w:r>
    </w:p>
    <w:p w:rsidR="004B25FF" w:rsidRDefault="00B63875" w:rsidP="004B25FF">
      <w:pPr>
        <w:pStyle w:val="ListParagraph"/>
        <w:numPr>
          <w:ilvl w:val="0"/>
          <w:numId w:val="1"/>
        </w:numPr>
      </w:pPr>
      <w:r>
        <w:t>The Modern Era</w:t>
      </w:r>
    </w:p>
    <w:p w:rsidR="00B63875" w:rsidRDefault="00B63875" w:rsidP="004B25FF">
      <w:pPr>
        <w:pStyle w:val="ListParagraph"/>
        <w:numPr>
          <w:ilvl w:val="0"/>
          <w:numId w:val="1"/>
        </w:numPr>
      </w:pPr>
      <w:r>
        <w:t>Our Neighbors in the Western Hemisphere</w:t>
      </w:r>
    </w:p>
    <w:p w:rsidR="00791754" w:rsidRDefault="004B25FF" w:rsidP="004B25FF">
      <w:r>
        <w:t xml:space="preserve">Through reading the textbook, </w:t>
      </w:r>
      <w:r w:rsidR="00791754">
        <w:t>primary source documents, and video pieces, students will be able to experience</w:t>
      </w:r>
      <w:r w:rsidR="00B63875">
        <w:t xml:space="preserve"> an introduction to</w:t>
      </w:r>
      <w:r w:rsidR="00791754">
        <w:t xml:space="preserve"> US History.</w:t>
      </w:r>
    </w:p>
    <w:p w:rsidR="008B3AF9" w:rsidRPr="00F150E8" w:rsidRDefault="008B3AF9" w:rsidP="008B3AF9">
      <w:pPr>
        <w:pStyle w:val="Heading3"/>
        <w:rPr>
          <w:rFonts w:asciiTheme="majorHAnsi" w:hAnsiTheme="majorHAnsi"/>
          <w:b/>
          <w:bCs/>
          <w:sz w:val="24"/>
          <w:szCs w:val="24"/>
        </w:rPr>
      </w:pPr>
      <w:r w:rsidRPr="00F150E8">
        <w:rPr>
          <w:rFonts w:asciiTheme="majorHAnsi" w:hAnsiTheme="majorHAnsi"/>
          <w:b/>
          <w:bCs/>
          <w:sz w:val="24"/>
          <w:szCs w:val="24"/>
        </w:rPr>
        <w:t>Required Materials</w:t>
      </w:r>
    </w:p>
    <w:p w:rsidR="008B3AF9" w:rsidRPr="00F150E8" w:rsidRDefault="008B3AF9" w:rsidP="008B3AF9">
      <w:pPr>
        <w:pStyle w:val="Heading3"/>
        <w:rPr>
          <w:rFonts w:asciiTheme="majorHAnsi" w:hAnsiTheme="majorHAnsi"/>
          <w:sz w:val="24"/>
          <w:szCs w:val="24"/>
        </w:rPr>
      </w:pPr>
      <w:r w:rsidRPr="00F150E8">
        <w:rPr>
          <w:rFonts w:asciiTheme="majorHAnsi" w:hAnsiTheme="majorHAnsi"/>
          <w:sz w:val="24"/>
          <w:szCs w:val="24"/>
        </w:rPr>
        <w:t>To successfully complete this course, you will need:</w:t>
      </w:r>
    </w:p>
    <w:p w:rsidR="008B3AF9" w:rsidRPr="00F150E8" w:rsidRDefault="008B3AF9" w:rsidP="008B3AF9">
      <w:pPr>
        <w:numPr>
          <w:ilvl w:val="0"/>
          <w:numId w:val="6"/>
        </w:numPr>
        <w:autoSpaceDE w:val="0"/>
        <w:autoSpaceDN w:val="0"/>
        <w:spacing w:after="0" w:line="240" w:lineRule="auto"/>
        <w:rPr>
          <w:rFonts w:asciiTheme="majorHAnsi" w:hAnsiTheme="majorHAnsi" w:cs="Arial"/>
        </w:rPr>
      </w:pPr>
      <w:r w:rsidRPr="00F150E8">
        <w:rPr>
          <w:rFonts w:asciiTheme="majorHAnsi" w:hAnsiTheme="majorHAnsi" w:cs="Arial"/>
        </w:rPr>
        <w:t>Writing Utensil</w:t>
      </w:r>
      <w:r>
        <w:rPr>
          <w:rFonts w:asciiTheme="majorHAnsi" w:hAnsiTheme="majorHAnsi" w:cs="Arial"/>
        </w:rPr>
        <w:t xml:space="preserve"> (BLUE or BLACK pen or a pencil)</w:t>
      </w:r>
    </w:p>
    <w:p w:rsidR="008B3AF9" w:rsidRPr="00F150E8" w:rsidRDefault="008B3AF9" w:rsidP="008B3AF9">
      <w:pPr>
        <w:numPr>
          <w:ilvl w:val="0"/>
          <w:numId w:val="6"/>
        </w:numPr>
        <w:autoSpaceDE w:val="0"/>
        <w:autoSpaceDN w:val="0"/>
        <w:spacing w:after="0" w:line="240" w:lineRule="auto"/>
        <w:rPr>
          <w:rFonts w:asciiTheme="majorHAnsi" w:hAnsiTheme="majorHAnsi" w:cs="Arial"/>
        </w:rPr>
      </w:pPr>
      <w:r w:rsidRPr="00F150E8">
        <w:rPr>
          <w:rFonts w:asciiTheme="majorHAnsi" w:hAnsiTheme="majorHAnsi" w:cs="Arial"/>
        </w:rPr>
        <w:t>1.5”- 3 ring Binder with minimum 4 dividers</w:t>
      </w:r>
      <w:r>
        <w:rPr>
          <w:rFonts w:asciiTheme="majorHAnsi" w:hAnsiTheme="majorHAnsi" w:cs="Arial"/>
        </w:rPr>
        <w:t xml:space="preserve"> </w:t>
      </w:r>
    </w:p>
    <w:p w:rsidR="008B3AF9" w:rsidRPr="00F150E8" w:rsidRDefault="008B3AF9" w:rsidP="008B3AF9">
      <w:pPr>
        <w:numPr>
          <w:ilvl w:val="0"/>
          <w:numId w:val="6"/>
        </w:numPr>
        <w:autoSpaceDE w:val="0"/>
        <w:autoSpaceDN w:val="0"/>
        <w:spacing w:after="0" w:line="240" w:lineRule="auto"/>
        <w:rPr>
          <w:rFonts w:asciiTheme="majorHAnsi" w:hAnsiTheme="majorHAnsi" w:cs="Arial"/>
        </w:rPr>
      </w:pPr>
      <w:r w:rsidRPr="00F150E8">
        <w:rPr>
          <w:rFonts w:asciiTheme="majorHAnsi" w:hAnsiTheme="majorHAnsi" w:cs="Arial"/>
        </w:rPr>
        <w:t>Black and White Composition Notebook</w:t>
      </w:r>
    </w:p>
    <w:p w:rsidR="008B3AF9" w:rsidRPr="00F150E8" w:rsidRDefault="008B3AF9" w:rsidP="008B3AF9">
      <w:pPr>
        <w:numPr>
          <w:ilvl w:val="0"/>
          <w:numId w:val="6"/>
        </w:numPr>
        <w:autoSpaceDE w:val="0"/>
        <w:autoSpaceDN w:val="0"/>
        <w:spacing w:after="0" w:line="240" w:lineRule="auto"/>
        <w:rPr>
          <w:rFonts w:asciiTheme="majorHAnsi" w:hAnsiTheme="majorHAnsi" w:cs="Arial"/>
        </w:rPr>
      </w:pPr>
      <w:r w:rsidRPr="00F150E8">
        <w:rPr>
          <w:rFonts w:asciiTheme="majorHAnsi" w:hAnsiTheme="majorHAnsi" w:cs="Arial"/>
        </w:rPr>
        <w:t>Loose leaf note paper</w:t>
      </w:r>
    </w:p>
    <w:p w:rsidR="008B3AF9" w:rsidRDefault="008B3AF9" w:rsidP="008B3AF9">
      <w:pPr>
        <w:numPr>
          <w:ilvl w:val="0"/>
          <w:numId w:val="6"/>
        </w:numPr>
        <w:autoSpaceDE w:val="0"/>
        <w:autoSpaceDN w:val="0"/>
        <w:spacing w:after="0" w:line="240" w:lineRule="auto"/>
        <w:rPr>
          <w:rFonts w:asciiTheme="majorHAnsi" w:hAnsiTheme="majorHAnsi" w:cs="Arial"/>
        </w:rPr>
      </w:pPr>
      <w:r w:rsidRPr="00F150E8">
        <w:rPr>
          <w:rFonts w:asciiTheme="majorHAnsi" w:hAnsiTheme="majorHAnsi" w:cs="Arial"/>
        </w:rPr>
        <w:t>Art supplies (crayons, markers, color pencils)</w:t>
      </w:r>
    </w:p>
    <w:p w:rsidR="008B3AF9" w:rsidRDefault="008B3AF9" w:rsidP="008B3AF9">
      <w:pPr>
        <w:autoSpaceDE w:val="0"/>
        <w:autoSpaceDN w:val="0"/>
        <w:spacing w:after="0" w:line="240" w:lineRule="auto"/>
        <w:rPr>
          <w:rFonts w:asciiTheme="majorHAnsi" w:hAnsiTheme="majorHAnsi" w:cs="Arial"/>
        </w:rPr>
      </w:pPr>
    </w:p>
    <w:p w:rsidR="008B3AF9" w:rsidRPr="00F150E8" w:rsidRDefault="008B3AF9" w:rsidP="008B3AF9">
      <w:pPr>
        <w:rPr>
          <w:rFonts w:asciiTheme="majorHAnsi" w:hAnsiTheme="majorHAnsi" w:cs="Arial"/>
        </w:rPr>
      </w:pPr>
      <w:r w:rsidRPr="00F150E8">
        <w:rPr>
          <w:rFonts w:asciiTheme="majorHAnsi" w:hAnsiTheme="majorHAnsi" w:cs="Arial"/>
        </w:rPr>
        <w:t xml:space="preserve">You will receive weekly updates via email on Monday of every week on what will be doing each day of that week on for each class in the </w:t>
      </w:r>
      <w:r>
        <w:rPr>
          <w:rFonts w:asciiTheme="majorHAnsi" w:hAnsiTheme="majorHAnsi" w:cs="Arial"/>
        </w:rPr>
        <w:t>5</w:t>
      </w:r>
      <w:r w:rsidRPr="00F150E8">
        <w:rPr>
          <w:rFonts w:asciiTheme="majorHAnsi" w:hAnsiTheme="majorHAnsi" w:cs="Arial"/>
          <w:vertAlign w:val="superscript"/>
        </w:rPr>
        <w:t>th</w:t>
      </w:r>
      <w:r w:rsidRPr="00F150E8">
        <w:rPr>
          <w:rFonts w:asciiTheme="majorHAnsi" w:hAnsiTheme="majorHAnsi" w:cs="Arial"/>
        </w:rPr>
        <w:t xml:space="preserve"> grade.</w:t>
      </w:r>
    </w:p>
    <w:p w:rsidR="008B3AF9" w:rsidRDefault="008B3AF9" w:rsidP="004B25FF">
      <w:pPr>
        <w:rPr>
          <w:rFonts w:asciiTheme="majorHAnsi" w:hAnsiTheme="majorHAnsi" w:cs="Arial"/>
        </w:rPr>
      </w:pPr>
      <w:r w:rsidRPr="00F150E8">
        <w:rPr>
          <w:rFonts w:asciiTheme="majorHAnsi" w:hAnsiTheme="majorHAnsi" w:cs="Arial"/>
        </w:rPr>
        <w:t>Due to the fact that students will not be taking textbooks home, they will have the opportuni</w:t>
      </w:r>
      <w:r>
        <w:rPr>
          <w:rFonts w:asciiTheme="majorHAnsi" w:hAnsiTheme="majorHAnsi" w:cs="Arial"/>
        </w:rPr>
        <w:t xml:space="preserve">ty to use the books after class, </w:t>
      </w:r>
      <w:r w:rsidRPr="00F150E8">
        <w:rPr>
          <w:rFonts w:asciiTheme="majorHAnsi" w:hAnsiTheme="majorHAnsi" w:cs="Arial"/>
        </w:rPr>
        <w:t>during their tutoring sessions that will be available 2</w:t>
      </w:r>
      <w:r>
        <w:rPr>
          <w:rFonts w:asciiTheme="majorHAnsi" w:hAnsiTheme="majorHAnsi" w:cs="Arial"/>
        </w:rPr>
        <w:t xml:space="preserve"> days a week for Social Studies and any time that Mr. </w:t>
      </w:r>
      <w:proofErr w:type="spellStart"/>
      <w:r>
        <w:rPr>
          <w:rFonts w:asciiTheme="majorHAnsi" w:hAnsiTheme="majorHAnsi" w:cs="Arial"/>
        </w:rPr>
        <w:t>Belin</w:t>
      </w:r>
      <w:proofErr w:type="spellEnd"/>
      <w:r>
        <w:rPr>
          <w:rFonts w:asciiTheme="majorHAnsi" w:hAnsiTheme="majorHAnsi" w:cs="Arial"/>
        </w:rPr>
        <w:t xml:space="preserve"> or Mrs. Springman are present in the building (definite hours 7:30am.-4:30).</w:t>
      </w:r>
    </w:p>
    <w:p w:rsidR="008B3AF9" w:rsidRPr="00F150E8" w:rsidRDefault="008B3AF9" w:rsidP="008B3AF9">
      <w:pPr>
        <w:pStyle w:val="Heading4"/>
      </w:pPr>
      <w:r w:rsidRPr="00F150E8">
        <w:t>POLICIES AND PROCEDURES</w:t>
      </w:r>
    </w:p>
    <w:p w:rsidR="008B3AF9" w:rsidRPr="00F150E8" w:rsidRDefault="008B3AF9" w:rsidP="008B3AF9">
      <w:pPr>
        <w:rPr>
          <w:rFonts w:asciiTheme="majorHAnsi" w:hAnsiTheme="majorHAnsi" w:cs="Arial"/>
        </w:rPr>
        <w:sectPr w:rsidR="008B3AF9" w:rsidRPr="00F150E8" w:rsidSect="008B3AF9">
          <w:pgSz w:w="12240" w:h="15840"/>
          <w:pgMar w:top="1440" w:right="1800" w:bottom="1440" w:left="1800" w:header="720" w:footer="720" w:gutter="0"/>
          <w:cols w:space="720"/>
          <w:docGrid w:linePitch="360"/>
        </w:sectPr>
      </w:pPr>
    </w:p>
    <w:p w:rsidR="008B3AF9" w:rsidRPr="00F150E8" w:rsidRDefault="008B3AF9" w:rsidP="008B3AF9">
      <w:pPr>
        <w:rPr>
          <w:rFonts w:asciiTheme="majorHAnsi" w:hAnsiTheme="majorHAnsi" w:cs="Arial"/>
        </w:rPr>
      </w:pPr>
    </w:p>
    <w:p w:rsidR="008B3AF9" w:rsidRPr="00F150E8" w:rsidRDefault="008B3AF9" w:rsidP="008B3AF9">
      <w:pPr>
        <w:rPr>
          <w:rFonts w:asciiTheme="majorHAnsi" w:hAnsiTheme="majorHAnsi" w:cs="Arial"/>
          <w:b/>
          <w:bCs/>
        </w:rPr>
      </w:pPr>
      <w:r w:rsidRPr="00F150E8">
        <w:rPr>
          <w:rFonts w:asciiTheme="majorHAnsi" w:hAnsiTheme="majorHAnsi" w:cs="Arial"/>
          <w:b/>
          <w:bCs/>
        </w:rPr>
        <w:t>General Rules:</w:t>
      </w:r>
    </w:p>
    <w:p w:rsidR="008B3AF9" w:rsidRPr="008B3AF9" w:rsidRDefault="008B3AF9" w:rsidP="008B3AF9">
      <w:pPr>
        <w:rPr>
          <w:rFonts w:asciiTheme="majorHAnsi" w:hAnsiTheme="majorHAnsi" w:cs="Arial"/>
          <w:bCs/>
        </w:rPr>
      </w:pPr>
      <w:r w:rsidRPr="00F150E8">
        <w:rPr>
          <w:rFonts w:asciiTheme="majorHAnsi" w:hAnsiTheme="majorHAnsi" w:cs="Arial"/>
          <w:b/>
          <w:bCs/>
        </w:rPr>
        <w:tab/>
      </w:r>
      <w:r w:rsidRPr="00F150E8">
        <w:rPr>
          <w:rFonts w:asciiTheme="majorHAnsi" w:hAnsiTheme="majorHAnsi" w:cs="Arial"/>
          <w:bCs/>
        </w:rPr>
        <w:t>There are just a couple of rules that are required to be</w:t>
      </w:r>
      <w:r w:rsidR="00602F08">
        <w:rPr>
          <w:rFonts w:asciiTheme="majorHAnsi" w:hAnsiTheme="majorHAnsi" w:cs="Arial"/>
          <w:bCs/>
        </w:rPr>
        <w:t xml:space="preserve"> displayed in this classroom. We </w:t>
      </w:r>
      <w:r w:rsidRPr="00F150E8">
        <w:rPr>
          <w:rFonts w:asciiTheme="majorHAnsi" w:hAnsiTheme="majorHAnsi" w:cs="Arial"/>
          <w:bCs/>
        </w:rPr>
        <w:t xml:space="preserve">believe in classroom interaction and a learning environment that fosters to the learning of the classroom community. </w:t>
      </w:r>
    </w:p>
    <w:p w:rsidR="008B3AF9" w:rsidRPr="00BA167C" w:rsidRDefault="008B3AF9" w:rsidP="008B3AF9">
      <w:pPr>
        <w:rPr>
          <w:rFonts w:asciiTheme="majorHAnsi" w:hAnsiTheme="majorHAnsi"/>
          <w:sz w:val="24"/>
        </w:rPr>
      </w:pPr>
      <w:r w:rsidRPr="00BA167C">
        <w:rPr>
          <w:rFonts w:asciiTheme="majorHAnsi" w:hAnsiTheme="majorHAnsi"/>
          <w:bCs/>
          <w:szCs w:val="20"/>
        </w:rPr>
        <w:t>Our class has 4 simple rules. They are:</w:t>
      </w:r>
      <w:r w:rsidRPr="00BA167C">
        <w:rPr>
          <w:rFonts w:asciiTheme="majorHAnsi" w:hAnsiTheme="majorHAnsi"/>
          <w:sz w:val="24"/>
        </w:rPr>
        <w:t xml:space="preserve"> </w:t>
      </w:r>
    </w:p>
    <w:p w:rsidR="008B3AF9" w:rsidRPr="00BA167C" w:rsidRDefault="008B3AF9" w:rsidP="008B3AF9">
      <w:pPr>
        <w:ind w:left="720"/>
        <w:rPr>
          <w:rFonts w:asciiTheme="majorHAnsi" w:hAnsiTheme="majorHAnsi"/>
          <w:sz w:val="24"/>
        </w:rPr>
      </w:pPr>
      <w:r w:rsidRPr="00BA167C">
        <w:rPr>
          <w:rFonts w:asciiTheme="majorHAnsi" w:hAnsiTheme="majorHAnsi"/>
          <w:bCs/>
          <w:szCs w:val="20"/>
        </w:rPr>
        <w:t>1. Students will avoid doing anything that interferes with their learning or the learning of others.</w:t>
      </w:r>
      <w:r w:rsidRPr="00BA167C">
        <w:rPr>
          <w:rFonts w:asciiTheme="majorHAnsi" w:hAnsiTheme="majorHAnsi"/>
          <w:sz w:val="24"/>
        </w:rPr>
        <w:t xml:space="preserve"> </w:t>
      </w:r>
      <w:r w:rsidRPr="00BA167C">
        <w:rPr>
          <w:rFonts w:asciiTheme="majorHAnsi" w:hAnsiTheme="majorHAnsi"/>
          <w:sz w:val="24"/>
        </w:rPr>
        <w:br/>
      </w:r>
      <w:r w:rsidRPr="00BA167C">
        <w:rPr>
          <w:rFonts w:asciiTheme="majorHAnsi" w:hAnsiTheme="majorHAnsi"/>
          <w:bCs/>
          <w:szCs w:val="20"/>
        </w:rPr>
        <w:t>2. Students will come to class on time, prepared to work and study.</w:t>
      </w:r>
      <w:r w:rsidRPr="00BA167C">
        <w:rPr>
          <w:rFonts w:asciiTheme="majorHAnsi" w:hAnsiTheme="majorHAnsi"/>
          <w:sz w:val="24"/>
        </w:rPr>
        <w:t xml:space="preserve"> </w:t>
      </w:r>
      <w:r w:rsidRPr="00BA167C">
        <w:rPr>
          <w:rFonts w:asciiTheme="majorHAnsi" w:hAnsiTheme="majorHAnsi"/>
          <w:sz w:val="24"/>
        </w:rPr>
        <w:br/>
      </w:r>
      <w:r w:rsidRPr="00BA167C">
        <w:rPr>
          <w:rFonts w:asciiTheme="majorHAnsi" w:hAnsiTheme="majorHAnsi"/>
          <w:bCs/>
          <w:szCs w:val="20"/>
        </w:rPr>
        <w:t>3. Students will treat other people, other people's property, and school property with respect.</w:t>
      </w:r>
      <w:r w:rsidRPr="00BA167C">
        <w:rPr>
          <w:rFonts w:asciiTheme="majorHAnsi" w:hAnsiTheme="majorHAnsi"/>
          <w:sz w:val="24"/>
        </w:rPr>
        <w:t xml:space="preserve"> </w:t>
      </w:r>
      <w:r w:rsidRPr="00BA167C">
        <w:rPr>
          <w:rFonts w:asciiTheme="majorHAnsi" w:hAnsiTheme="majorHAnsi"/>
          <w:sz w:val="24"/>
        </w:rPr>
        <w:br/>
      </w:r>
      <w:r w:rsidRPr="00BA167C">
        <w:rPr>
          <w:rFonts w:asciiTheme="majorHAnsi" w:hAnsiTheme="majorHAnsi"/>
          <w:bCs/>
          <w:szCs w:val="20"/>
        </w:rPr>
        <w:t>4. Students will listen to and follow directions.</w:t>
      </w:r>
    </w:p>
    <w:p w:rsidR="008B3AF9" w:rsidRPr="00F150E8" w:rsidRDefault="008B3AF9" w:rsidP="008B3AF9">
      <w:pPr>
        <w:ind w:firstLine="720"/>
        <w:rPr>
          <w:rFonts w:asciiTheme="majorHAnsi" w:hAnsiTheme="majorHAnsi" w:cs="Arial"/>
          <w:bCs/>
        </w:rPr>
      </w:pPr>
      <w:r w:rsidRPr="00F150E8">
        <w:rPr>
          <w:rFonts w:asciiTheme="majorHAnsi" w:hAnsiTheme="majorHAnsi" w:cs="Arial"/>
          <w:bCs/>
        </w:rPr>
        <w:t xml:space="preserve">There are general rules throughout the school and the </w:t>
      </w:r>
      <w:r>
        <w:rPr>
          <w:rFonts w:asciiTheme="majorHAnsi" w:hAnsiTheme="majorHAnsi" w:cs="Arial"/>
          <w:bCs/>
        </w:rPr>
        <w:t>5</w:t>
      </w:r>
      <w:r w:rsidRPr="00F150E8">
        <w:rPr>
          <w:rFonts w:asciiTheme="majorHAnsi" w:hAnsiTheme="majorHAnsi" w:cs="Arial"/>
          <w:bCs/>
          <w:vertAlign w:val="superscript"/>
        </w:rPr>
        <w:t>th</w:t>
      </w:r>
      <w:r w:rsidRPr="00F150E8">
        <w:rPr>
          <w:rFonts w:asciiTheme="majorHAnsi" w:hAnsiTheme="majorHAnsi" w:cs="Arial"/>
          <w:bCs/>
        </w:rPr>
        <w:t xml:space="preserve"> grade team which are noted in the Student Handbook on page 11. If rules that are in alignment with the handbook as well as with the classroom are broken, consequences will be enforced.</w:t>
      </w:r>
    </w:p>
    <w:p w:rsidR="008B3AF9" w:rsidRPr="008B3AF9" w:rsidRDefault="008B3AF9" w:rsidP="008B3AF9">
      <w:pPr>
        <w:rPr>
          <w:rFonts w:asciiTheme="majorHAnsi" w:hAnsiTheme="majorHAnsi" w:cs="Arial"/>
          <w:b/>
        </w:rPr>
      </w:pPr>
      <w:r w:rsidRPr="00F150E8">
        <w:rPr>
          <w:rFonts w:asciiTheme="majorHAnsi" w:hAnsiTheme="majorHAnsi" w:cs="Arial"/>
          <w:b/>
        </w:rPr>
        <w:t>Consequences:</w:t>
      </w:r>
    </w:p>
    <w:p w:rsidR="008B3AF9" w:rsidRPr="00602F08" w:rsidRDefault="008B3AF9" w:rsidP="00602F08">
      <w:pPr>
        <w:pStyle w:val="ListParagraph"/>
        <w:numPr>
          <w:ilvl w:val="0"/>
          <w:numId w:val="8"/>
        </w:numPr>
        <w:rPr>
          <w:rFonts w:asciiTheme="majorHAnsi" w:hAnsiTheme="majorHAnsi" w:cs="Arial"/>
        </w:rPr>
      </w:pPr>
      <w:r w:rsidRPr="00602F08">
        <w:rPr>
          <w:rFonts w:asciiTheme="majorHAnsi" w:hAnsiTheme="majorHAnsi" w:cs="Arial"/>
        </w:rPr>
        <w:t>1st time – warning</w:t>
      </w:r>
    </w:p>
    <w:p w:rsidR="008B3AF9" w:rsidRPr="00602F08" w:rsidRDefault="008B3AF9" w:rsidP="00602F08">
      <w:pPr>
        <w:pStyle w:val="ListParagraph"/>
        <w:numPr>
          <w:ilvl w:val="0"/>
          <w:numId w:val="8"/>
        </w:numPr>
        <w:rPr>
          <w:rFonts w:asciiTheme="majorHAnsi" w:hAnsiTheme="majorHAnsi" w:cs="Arial"/>
        </w:rPr>
      </w:pPr>
      <w:r w:rsidRPr="00602F08">
        <w:rPr>
          <w:rFonts w:asciiTheme="majorHAnsi" w:hAnsiTheme="majorHAnsi" w:cs="Arial"/>
        </w:rPr>
        <w:t>2nd time – another warning or move to another location in classroom for timeout</w:t>
      </w:r>
      <w:r w:rsidR="00602F08">
        <w:rPr>
          <w:rFonts w:asciiTheme="majorHAnsi" w:hAnsiTheme="majorHAnsi" w:cs="Arial"/>
        </w:rPr>
        <w:t xml:space="preserve"> </w:t>
      </w:r>
      <w:r w:rsidRPr="00602F08">
        <w:rPr>
          <w:rFonts w:asciiTheme="majorHAnsi" w:hAnsiTheme="majorHAnsi" w:cs="Arial"/>
        </w:rPr>
        <w:t>depending on the situation.</w:t>
      </w:r>
    </w:p>
    <w:p w:rsidR="008B3AF9" w:rsidRPr="00602F08" w:rsidRDefault="008B3AF9" w:rsidP="00602F08">
      <w:pPr>
        <w:pStyle w:val="ListParagraph"/>
        <w:numPr>
          <w:ilvl w:val="0"/>
          <w:numId w:val="8"/>
        </w:numPr>
        <w:rPr>
          <w:rFonts w:asciiTheme="majorHAnsi" w:hAnsiTheme="majorHAnsi" w:cs="Arial"/>
        </w:rPr>
      </w:pPr>
      <w:r w:rsidRPr="00602F08">
        <w:rPr>
          <w:rFonts w:asciiTheme="majorHAnsi" w:hAnsiTheme="majorHAnsi" w:cs="Arial"/>
        </w:rPr>
        <w:t>3rd time – 40 minute detention and parent contact</w:t>
      </w:r>
    </w:p>
    <w:p w:rsidR="008B3AF9" w:rsidRPr="00602F08" w:rsidRDefault="008B3AF9" w:rsidP="00602F08">
      <w:pPr>
        <w:pStyle w:val="ListParagraph"/>
        <w:numPr>
          <w:ilvl w:val="0"/>
          <w:numId w:val="8"/>
        </w:numPr>
        <w:rPr>
          <w:rFonts w:asciiTheme="majorHAnsi" w:hAnsiTheme="majorHAnsi" w:cs="Arial"/>
        </w:rPr>
      </w:pPr>
      <w:r w:rsidRPr="00602F08">
        <w:rPr>
          <w:rFonts w:asciiTheme="majorHAnsi" w:hAnsiTheme="majorHAnsi" w:cs="Arial"/>
        </w:rPr>
        <w:t>4th time – student will be removed from the classroom and sent to the office.</w:t>
      </w:r>
    </w:p>
    <w:p w:rsidR="008B3AF9" w:rsidRPr="008B3AF9" w:rsidRDefault="008B3AF9" w:rsidP="008B3AF9">
      <w:pPr>
        <w:rPr>
          <w:rFonts w:asciiTheme="majorHAnsi" w:hAnsiTheme="majorHAnsi" w:cs="Arial"/>
          <w:b/>
          <w:bCs/>
        </w:rPr>
      </w:pPr>
      <w:r>
        <w:rPr>
          <w:rFonts w:asciiTheme="majorHAnsi" w:hAnsiTheme="majorHAnsi" w:cs="Arial"/>
          <w:b/>
          <w:bCs/>
        </w:rPr>
        <w:t xml:space="preserve">Classroom </w:t>
      </w:r>
      <w:r w:rsidRPr="00F150E8">
        <w:rPr>
          <w:rFonts w:asciiTheme="majorHAnsi" w:hAnsiTheme="majorHAnsi" w:cs="Arial"/>
          <w:b/>
          <w:bCs/>
        </w:rPr>
        <w:t>Grading Policies:</w:t>
      </w:r>
    </w:p>
    <w:p w:rsidR="008B3AF9" w:rsidRPr="00F150E8" w:rsidRDefault="008B3AF9" w:rsidP="008B3AF9">
      <w:pPr>
        <w:rPr>
          <w:rFonts w:asciiTheme="majorHAnsi" w:hAnsiTheme="majorHAnsi"/>
          <w:szCs w:val="20"/>
        </w:rPr>
      </w:pPr>
      <w:r w:rsidRPr="00F150E8">
        <w:rPr>
          <w:rFonts w:asciiTheme="majorHAnsi" w:hAnsiTheme="majorHAnsi"/>
          <w:color w:val="660000"/>
          <w:szCs w:val="20"/>
        </w:rPr>
        <w:t>·</w:t>
      </w:r>
      <w:r w:rsidRPr="00F150E8">
        <w:rPr>
          <w:rFonts w:asciiTheme="majorHAnsi" w:hAnsiTheme="majorHAnsi"/>
          <w:szCs w:val="20"/>
        </w:rPr>
        <w:t xml:space="preserve">Homework:   Class time is given as work time, but due to the length of the assignment and the effort the student puts forth during that work time, a student may have to take home the assignment in order to complete it on time.  Homework is due at the </w:t>
      </w:r>
      <w:r w:rsidRPr="00F150E8">
        <w:rPr>
          <w:rFonts w:asciiTheme="majorHAnsi" w:hAnsiTheme="majorHAnsi"/>
          <w:b/>
          <w:szCs w:val="20"/>
        </w:rPr>
        <w:t>beginning</w:t>
      </w:r>
      <w:r w:rsidRPr="00F150E8">
        <w:rPr>
          <w:rFonts w:asciiTheme="majorHAnsi" w:hAnsiTheme="majorHAnsi"/>
          <w:szCs w:val="20"/>
        </w:rPr>
        <w:t xml:space="preserve"> of each class.  Students WILL NOT be able to call home in order for parents to bring homework to school. Students WILL NOT </w:t>
      </w:r>
      <w:proofErr w:type="gramStart"/>
      <w:r w:rsidRPr="00F150E8">
        <w:rPr>
          <w:rFonts w:asciiTheme="majorHAnsi" w:hAnsiTheme="majorHAnsi"/>
          <w:szCs w:val="20"/>
        </w:rPr>
        <w:t>be</w:t>
      </w:r>
      <w:proofErr w:type="gramEnd"/>
      <w:r w:rsidRPr="00F150E8">
        <w:rPr>
          <w:rFonts w:asciiTheme="majorHAnsi" w:hAnsiTheme="majorHAnsi"/>
          <w:szCs w:val="20"/>
        </w:rPr>
        <w:t xml:space="preserve"> able to go to the locker for homework. </w:t>
      </w:r>
    </w:p>
    <w:p w:rsidR="008B3AF9" w:rsidRDefault="008B3AF9" w:rsidP="008B3AF9">
      <w:pPr>
        <w:rPr>
          <w:rFonts w:asciiTheme="majorHAnsi" w:hAnsiTheme="majorHAnsi"/>
          <w:color w:val="660000"/>
          <w:szCs w:val="20"/>
        </w:rPr>
      </w:pPr>
      <w:r w:rsidRPr="00F150E8">
        <w:rPr>
          <w:rFonts w:asciiTheme="majorHAnsi" w:hAnsiTheme="majorHAnsi"/>
          <w:szCs w:val="20"/>
        </w:rPr>
        <w:t xml:space="preserve">·Late Work:  Each Student will be given one pass for a late assignment per teacher per class per quarter.  This pass will allow the student to get full credit on one late assignment if turned in by the next day.  Once the pass is used, all other assignments will be graded according to the portion that is completed on the due date.  Any assignment not turned in on the due date will be recorded as 0%. </w:t>
      </w:r>
      <w:r w:rsidRPr="00F150E8">
        <w:rPr>
          <w:rFonts w:asciiTheme="majorHAnsi" w:hAnsiTheme="majorHAnsi"/>
          <w:color w:val="660000"/>
          <w:szCs w:val="20"/>
        </w:rPr>
        <w:t xml:space="preserve"> </w:t>
      </w:r>
    </w:p>
    <w:p w:rsidR="00791754" w:rsidRPr="008B3AF9" w:rsidRDefault="008B3AF9" w:rsidP="008B3AF9">
      <w:pPr>
        <w:rPr>
          <w:rFonts w:asciiTheme="majorHAnsi" w:hAnsiTheme="majorHAnsi"/>
          <w:szCs w:val="20"/>
        </w:rPr>
      </w:pPr>
      <w:r w:rsidRPr="00F150E8">
        <w:rPr>
          <w:rFonts w:asciiTheme="majorHAnsi" w:hAnsiTheme="majorHAnsi"/>
          <w:szCs w:val="20"/>
        </w:rPr>
        <w:t>·Absences:</w:t>
      </w:r>
      <w:r>
        <w:rPr>
          <w:rFonts w:asciiTheme="majorHAnsi" w:hAnsiTheme="majorHAnsi"/>
          <w:szCs w:val="20"/>
        </w:rPr>
        <w:t xml:space="preserve"> If a student is absent, it is the student’s responsibility to retrieve the work that was missed from the absent folder from their corresponding folder located next to the student mail boxes in the classroom. It is their responsibility to complete the work in the timeframe of 24 hours after the assignment is picked up/ the student returns from an absence. After 24 hours, the student </w:t>
      </w:r>
      <w:r>
        <w:rPr>
          <w:rFonts w:asciiTheme="majorHAnsi" w:hAnsiTheme="majorHAnsi"/>
          <w:szCs w:val="20"/>
        </w:rPr>
        <w:lastRenderedPageBreak/>
        <w:t>will lose 5 points per day that the assignment is not turned in. After the 3</w:t>
      </w:r>
      <w:r w:rsidRPr="00BA167C">
        <w:rPr>
          <w:rFonts w:asciiTheme="majorHAnsi" w:hAnsiTheme="majorHAnsi"/>
          <w:szCs w:val="20"/>
          <w:vertAlign w:val="superscript"/>
        </w:rPr>
        <w:t>rd</w:t>
      </w:r>
      <w:r>
        <w:rPr>
          <w:rFonts w:asciiTheme="majorHAnsi" w:hAnsiTheme="majorHAnsi"/>
          <w:szCs w:val="20"/>
        </w:rPr>
        <w:t xml:space="preserve"> day the student will receive </w:t>
      </w:r>
      <w:proofErr w:type="gramStart"/>
      <w:r>
        <w:rPr>
          <w:rFonts w:asciiTheme="majorHAnsi" w:hAnsiTheme="majorHAnsi"/>
          <w:szCs w:val="20"/>
        </w:rPr>
        <w:t>a 0</w:t>
      </w:r>
      <w:proofErr w:type="gramEnd"/>
      <w:r>
        <w:rPr>
          <w:rFonts w:asciiTheme="majorHAnsi" w:hAnsiTheme="majorHAnsi"/>
          <w:szCs w:val="20"/>
        </w:rPr>
        <w:t xml:space="preserve"> points for the assignment.</w:t>
      </w:r>
    </w:p>
    <w:p w:rsidR="00791754" w:rsidRDefault="00791754" w:rsidP="004B25FF">
      <w:r>
        <w:t xml:space="preserve">Study Guides – Study Guides will be given at the end of each chapter to prepare the students for the required material being assessed.  They will be graded on completion, and are usually worth between 40-50 points. </w:t>
      </w:r>
      <w:r w:rsidR="003D2828">
        <w:t xml:space="preserve">  </w:t>
      </w:r>
      <w:r>
        <w:t xml:space="preserve">Tests – Every test will be based on 100 points with possibility of additional credit earned.  Alternative assessments could include such project activities of: </w:t>
      </w:r>
    </w:p>
    <w:p w:rsidR="00791754" w:rsidRDefault="00791754" w:rsidP="00791754">
      <w:pPr>
        <w:pStyle w:val="ListParagraph"/>
        <w:numPr>
          <w:ilvl w:val="0"/>
          <w:numId w:val="1"/>
        </w:numPr>
      </w:pPr>
      <w:r>
        <w:t>Writing a constitution</w:t>
      </w:r>
    </w:p>
    <w:p w:rsidR="00791754" w:rsidRDefault="00B83DF9" w:rsidP="00791754">
      <w:pPr>
        <w:pStyle w:val="ListParagraph"/>
        <w:numPr>
          <w:ilvl w:val="0"/>
          <w:numId w:val="1"/>
        </w:numPr>
      </w:pPr>
      <w:r>
        <w:t>Developing</w:t>
      </w:r>
      <w:r w:rsidR="007438AD">
        <w:t xml:space="preserve"> arts through song or theatre presentation detailing an event</w:t>
      </w:r>
    </w:p>
    <w:p w:rsidR="007438AD" w:rsidRDefault="007438AD" w:rsidP="00791754">
      <w:pPr>
        <w:pStyle w:val="ListParagraph"/>
        <w:numPr>
          <w:ilvl w:val="0"/>
          <w:numId w:val="1"/>
        </w:numPr>
      </w:pPr>
      <w:r>
        <w:t>Participating in mock trials</w:t>
      </w:r>
    </w:p>
    <w:p w:rsidR="007438AD" w:rsidRDefault="007438AD" w:rsidP="00791754">
      <w:pPr>
        <w:pStyle w:val="ListParagraph"/>
        <w:numPr>
          <w:ilvl w:val="0"/>
          <w:numId w:val="1"/>
        </w:numPr>
      </w:pPr>
      <w:r>
        <w:t xml:space="preserve">Participate in </w:t>
      </w:r>
      <w:r w:rsidR="00B83DF9">
        <w:t xml:space="preserve">mini </w:t>
      </w:r>
      <w:r>
        <w:t>Electronic Field Trips</w:t>
      </w:r>
    </w:p>
    <w:p w:rsidR="007438AD" w:rsidRDefault="007438AD" w:rsidP="00791754">
      <w:pPr>
        <w:pStyle w:val="ListParagraph"/>
        <w:numPr>
          <w:ilvl w:val="0"/>
          <w:numId w:val="1"/>
        </w:numPr>
      </w:pPr>
      <w:r>
        <w:t>Many more opportunities for alternative assessment to come</w:t>
      </w:r>
    </w:p>
    <w:p w:rsidR="007438AD" w:rsidRDefault="00B83DF9" w:rsidP="00602F08">
      <w:r>
        <w:t>Projects – Quest Charter Academy Social Studies Department will be developing projects for our students to take part.  Throughout the year notifications will come home about exciting quarter projects which the students will take part in.  For the 2010-2011 school year 5</w:t>
      </w:r>
      <w:r w:rsidRPr="00B83DF9">
        <w:rPr>
          <w:vertAlign w:val="superscript"/>
        </w:rPr>
        <w:t>th</w:t>
      </w:r>
      <w:r>
        <w:t xml:space="preserve"> grade Social Studies will participate in</w:t>
      </w:r>
    </w:p>
    <w:p w:rsidR="00B83DF9" w:rsidRDefault="00B83DF9" w:rsidP="00B83DF9">
      <w:pPr>
        <w:pStyle w:val="ListParagraph"/>
        <w:numPr>
          <w:ilvl w:val="0"/>
          <w:numId w:val="1"/>
        </w:numPr>
      </w:pPr>
      <w:r>
        <w:t>States research fair</w:t>
      </w:r>
    </w:p>
    <w:p w:rsidR="00B83DF9" w:rsidRDefault="00B83DF9" w:rsidP="00B83DF9">
      <w:pPr>
        <w:pStyle w:val="ListParagraph"/>
        <w:numPr>
          <w:ilvl w:val="0"/>
          <w:numId w:val="1"/>
        </w:numPr>
      </w:pPr>
      <w:r>
        <w:t>Cultures Fair</w:t>
      </w:r>
    </w:p>
    <w:p w:rsidR="00B83DF9" w:rsidRDefault="00B83DF9" w:rsidP="00B83DF9">
      <w:pPr>
        <w:pStyle w:val="ListParagraph"/>
        <w:numPr>
          <w:ilvl w:val="0"/>
          <w:numId w:val="1"/>
        </w:numPr>
      </w:pPr>
      <w:r>
        <w:t xml:space="preserve">Historical Electronic Field Trip </w:t>
      </w:r>
    </w:p>
    <w:p w:rsidR="00B83DF9" w:rsidRDefault="00B83DF9" w:rsidP="00B71048">
      <w:pPr>
        <w:pStyle w:val="ListParagraph"/>
        <w:numPr>
          <w:ilvl w:val="0"/>
          <w:numId w:val="1"/>
        </w:numPr>
      </w:pPr>
      <w:r>
        <w:t>Time and Place Event</w:t>
      </w:r>
    </w:p>
    <w:p w:rsidR="003E4049" w:rsidRPr="00AB1DB2" w:rsidRDefault="003E4049" w:rsidP="00B71048">
      <w:pPr>
        <w:pStyle w:val="Style1"/>
      </w:pPr>
      <w:r w:rsidRPr="00AB1DB2">
        <w:t>Grading Scale</w:t>
      </w:r>
    </w:p>
    <w:p w:rsidR="003E4049" w:rsidRPr="008B3AF9" w:rsidRDefault="003E4049" w:rsidP="007438AD">
      <w:pPr>
        <w:rPr>
          <w:rFonts w:asciiTheme="majorHAnsi" w:hAnsiTheme="majorHAnsi" w:cs="Arial"/>
        </w:rPr>
      </w:pPr>
      <w:r>
        <w:tab/>
      </w:r>
      <w:r w:rsidR="008B3AF9" w:rsidRPr="00F150E8">
        <w:rPr>
          <w:rFonts w:asciiTheme="majorHAnsi" w:hAnsiTheme="majorHAnsi" w:cs="Arial"/>
        </w:rPr>
        <w:t xml:space="preserve">This is the grading scale that will be used throughout Quest Charter Academy. All grading that is done in this class will follow this policy with NO EXCEPTIONS! </w:t>
      </w:r>
    </w:p>
    <w:tbl>
      <w:tblPr>
        <w:tblStyle w:val="TableGrid"/>
        <w:tblW w:w="0" w:type="auto"/>
        <w:tblLook w:val="04A0" w:firstRow="1" w:lastRow="0" w:firstColumn="1" w:lastColumn="0" w:noHBand="0" w:noVBand="1"/>
      </w:tblPr>
      <w:tblGrid>
        <w:gridCol w:w="1915"/>
        <w:gridCol w:w="1915"/>
        <w:gridCol w:w="1915"/>
        <w:gridCol w:w="1915"/>
        <w:gridCol w:w="1916"/>
      </w:tblGrid>
      <w:tr w:rsidR="003E4049" w:rsidTr="003E4049">
        <w:tc>
          <w:tcPr>
            <w:tcW w:w="1915" w:type="dxa"/>
          </w:tcPr>
          <w:p w:rsidR="003E4049" w:rsidRDefault="003E4049" w:rsidP="007438AD">
            <w:r>
              <w:t>98-100 = A+</w:t>
            </w:r>
          </w:p>
        </w:tc>
        <w:tc>
          <w:tcPr>
            <w:tcW w:w="1915" w:type="dxa"/>
          </w:tcPr>
          <w:p w:rsidR="003E4049" w:rsidRDefault="003E4049" w:rsidP="007438AD">
            <w:r>
              <w:t>87-89 = B+</w:t>
            </w:r>
          </w:p>
        </w:tc>
        <w:tc>
          <w:tcPr>
            <w:tcW w:w="1915" w:type="dxa"/>
          </w:tcPr>
          <w:p w:rsidR="003E4049" w:rsidRDefault="003E4049" w:rsidP="007438AD">
            <w:r>
              <w:t>77-79 = C+</w:t>
            </w:r>
          </w:p>
        </w:tc>
        <w:tc>
          <w:tcPr>
            <w:tcW w:w="1915" w:type="dxa"/>
          </w:tcPr>
          <w:p w:rsidR="003E4049" w:rsidRDefault="003E4049" w:rsidP="007438AD">
            <w:r>
              <w:t>67-69 = D+</w:t>
            </w:r>
          </w:p>
        </w:tc>
        <w:tc>
          <w:tcPr>
            <w:tcW w:w="1916" w:type="dxa"/>
          </w:tcPr>
          <w:p w:rsidR="003E4049" w:rsidRDefault="003E4049" w:rsidP="007438AD">
            <w:r>
              <w:t>0-59 = F</w:t>
            </w:r>
          </w:p>
        </w:tc>
      </w:tr>
      <w:tr w:rsidR="003E4049" w:rsidTr="003E4049">
        <w:tc>
          <w:tcPr>
            <w:tcW w:w="1915" w:type="dxa"/>
          </w:tcPr>
          <w:p w:rsidR="003E4049" w:rsidRDefault="003E4049" w:rsidP="007438AD">
            <w:r>
              <w:t xml:space="preserve">93-97 </w:t>
            </w:r>
            <w:r w:rsidR="00B83DF9">
              <w:t xml:space="preserve">  </w:t>
            </w:r>
            <w:r>
              <w:t>= A</w:t>
            </w:r>
          </w:p>
        </w:tc>
        <w:tc>
          <w:tcPr>
            <w:tcW w:w="1915" w:type="dxa"/>
          </w:tcPr>
          <w:p w:rsidR="003E4049" w:rsidRDefault="003E4049" w:rsidP="007438AD">
            <w:r>
              <w:t>83-86 = B</w:t>
            </w:r>
          </w:p>
        </w:tc>
        <w:tc>
          <w:tcPr>
            <w:tcW w:w="1915" w:type="dxa"/>
          </w:tcPr>
          <w:p w:rsidR="003E4049" w:rsidRDefault="003E4049" w:rsidP="007438AD">
            <w:r>
              <w:t>73-76 = C</w:t>
            </w:r>
          </w:p>
        </w:tc>
        <w:tc>
          <w:tcPr>
            <w:tcW w:w="1915" w:type="dxa"/>
          </w:tcPr>
          <w:p w:rsidR="003E4049" w:rsidRDefault="003E4049" w:rsidP="007438AD">
            <w:r>
              <w:t>63-66 = D</w:t>
            </w:r>
          </w:p>
        </w:tc>
        <w:tc>
          <w:tcPr>
            <w:tcW w:w="1916" w:type="dxa"/>
          </w:tcPr>
          <w:p w:rsidR="003E4049" w:rsidRDefault="003E4049" w:rsidP="007438AD"/>
        </w:tc>
      </w:tr>
      <w:tr w:rsidR="003E4049" w:rsidTr="003E4049">
        <w:tc>
          <w:tcPr>
            <w:tcW w:w="1915" w:type="dxa"/>
          </w:tcPr>
          <w:p w:rsidR="003E4049" w:rsidRDefault="003E4049" w:rsidP="007438AD">
            <w:r>
              <w:t>90-92</w:t>
            </w:r>
            <w:r w:rsidR="00B83DF9">
              <w:t xml:space="preserve">  </w:t>
            </w:r>
            <w:r>
              <w:t xml:space="preserve"> = A-</w:t>
            </w:r>
          </w:p>
        </w:tc>
        <w:tc>
          <w:tcPr>
            <w:tcW w:w="1915" w:type="dxa"/>
          </w:tcPr>
          <w:p w:rsidR="003E4049" w:rsidRDefault="003E4049" w:rsidP="007438AD">
            <w:r>
              <w:t>80-82 = B-</w:t>
            </w:r>
          </w:p>
        </w:tc>
        <w:tc>
          <w:tcPr>
            <w:tcW w:w="1915" w:type="dxa"/>
          </w:tcPr>
          <w:p w:rsidR="003E4049" w:rsidRDefault="003E4049" w:rsidP="007438AD">
            <w:r>
              <w:t>70-72 = C-</w:t>
            </w:r>
          </w:p>
        </w:tc>
        <w:tc>
          <w:tcPr>
            <w:tcW w:w="1915" w:type="dxa"/>
          </w:tcPr>
          <w:p w:rsidR="003E4049" w:rsidRDefault="003E4049" w:rsidP="007438AD">
            <w:r>
              <w:t>60-62 = D-</w:t>
            </w:r>
          </w:p>
        </w:tc>
        <w:tc>
          <w:tcPr>
            <w:tcW w:w="1916" w:type="dxa"/>
          </w:tcPr>
          <w:p w:rsidR="003E4049" w:rsidRDefault="003E4049" w:rsidP="007438AD"/>
        </w:tc>
      </w:tr>
    </w:tbl>
    <w:p w:rsidR="003E4049" w:rsidRDefault="003E4049" w:rsidP="00B71048">
      <w:pPr>
        <w:pStyle w:val="Style1"/>
      </w:pPr>
    </w:p>
    <w:p w:rsidR="00602F08" w:rsidRDefault="00602F08" w:rsidP="00B71048">
      <w:pPr>
        <w:pStyle w:val="Style1"/>
      </w:pPr>
      <w:r>
        <w:t>____________________________Please detach and return bottom portion ______________________</w:t>
      </w:r>
    </w:p>
    <w:p w:rsidR="00602F08" w:rsidRPr="00602F08" w:rsidRDefault="008B3AF9" w:rsidP="00602F08">
      <w:pPr>
        <w:pStyle w:val="NoSpacing"/>
        <w:rPr>
          <w:b/>
        </w:rPr>
      </w:pPr>
      <w:r w:rsidRPr="00602F08">
        <w:rPr>
          <w:b/>
        </w:rPr>
        <w:t>CONTACT INFORMATION</w:t>
      </w:r>
      <w:r w:rsidR="00602F08" w:rsidRPr="00602F08">
        <w:rPr>
          <w:b/>
        </w:rPr>
        <w:t xml:space="preserve"> </w:t>
      </w:r>
      <w:r w:rsidR="00602F08" w:rsidRPr="00602F08">
        <w:rPr>
          <w:b/>
        </w:rPr>
        <w:tab/>
      </w:r>
      <w:r w:rsidR="00602F08" w:rsidRPr="00602F08">
        <w:rPr>
          <w:b/>
        </w:rPr>
        <w:tab/>
        <w:t>5th Grade Social Studies</w:t>
      </w:r>
    </w:p>
    <w:p w:rsidR="00602F08" w:rsidRPr="00602F08" w:rsidRDefault="00602F08" w:rsidP="00602F08">
      <w:pPr>
        <w:pStyle w:val="NoSpacing"/>
        <w:jc w:val="center"/>
      </w:pPr>
      <w:r>
        <w:t xml:space="preserve">Mr. </w:t>
      </w:r>
      <w:proofErr w:type="spellStart"/>
      <w:r>
        <w:t>Belin</w:t>
      </w:r>
      <w:proofErr w:type="spellEnd"/>
      <w:r>
        <w:t xml:space="preserve"> &amp; Mrs. Susan Springman</w:t>
      </w:r>
    </w:p>
    <w:p w:rsidR="00602F08" w:rsidRDefault="00E37458" w:rsidP="00602F08">
      <w:pPr>
        <w:pStyle w:val="NoSpacing"/>
        <w:jc w:val="center"/>
      </w:pPr>
      <w:r>
        <w:t>(309) 402-0030</w:t>
      </w:r>
      <w:bookmarkStart w:id="0" w:name="_GoBack"/>
      <w:bookmarkEnd w:id="0"/>
      <w:r w:rsidR="00602F08">
        <w:t xml:space="preserve"> EXT. 107 &amp; 212</w:t>
      </w:r>
    </w:p>
    <w:p w:rsidR="00602F08" w:rsidRDefault="00E37458" w:rsidP="00602F08">
      <w:pPr>
        <w:pStyle w:val="NoSpacing"/>
        <w:jc w:val="center"/>
      </w:pPr>
      <w:hyperlink r:id="rId10" w:history="1">
        <w:r w:rsidR="00602F08" w:rsidRPr="000D3C77">
          <w:rPr>
            <w:rStyle w:val="Hyperlink"/>
          </w:rPr>
          <w:t>Belin@questpeoria.org</w:t>
        </w:r>
      </w:hyperlink>
      <w:r w:rsidR="00602F08">
        <w:t xml:space="preserve"> &amp; </w:t>
      </w:r>
      <w:hyperlink r:id="rId11" w:history="1">
        <w:r w:rsidR="00602F08" w:rsidRPr="00A216F9">
          <w:rPr>
            <w:rStyle w:val="Hyperlink"/>
          </w:rPr>
          <w:t>springman@questpeoria.org</w:t>
        </w:r>
      </w:hyperlink>
    </w:p>
    <w:p w:rsidR="008B3AF9" w:rsidRPr="00F150E8" w:rsidRDefault="008B3AF9" w:rsidP="008B3AF9">
      <w:pPr>
        <w:rPr>
          <w:rFonts w:asciiTheme="majorHAnsi" w:hAnsiTheme="majorHAnsi" w:cs="Arial"/>
        </w:rPr>
      </w:pPr>
    </w:p>
    <w:p w:rsidR="008B3AF9" w:rsidRPr="00F150E8" w:rsidRDefault="008B3AF9" w:rsidP="008B3AF9">
      <w:pPr>
        <w:rPr>
          <w:rFonts w:asciiTheme="majorHAnsi" w:hAnsiTheme="majorHAnsi" w:cs="Arial"/>
        </w:rPr>
      </w:pPr>
      <w:r w:rsidRPr="00F150E8">
        <w:rPr>
          <w:rFonts w:asciiTheme="majorHAnsi" w:hAnsiTheme="majorHAnsi" w:cs="Arial"/>
        </w:rPr>
        <w:t>Student Signature: _____________________________________ Date: ______</w:t>
      </w:r>
    </w:p>
    <w:p w:rsidR="008B3AF9" w:rsidRPr="00F150E8" w:rsidRDefault="008B3AF9" w:rsidP="008B3AF9">
      <w:pPr>
        <w:rPr>
          <w:rFonts w:asciiTheme="majorHAnsi" w:hAnsiTheme="majorHAnsi" w:cs="Arial"/>
        </w:rPr>
      </w:pPr>
    </w:p>
    <w:p w:rsidR="008B3AF9" w:rsidRPr="00F150E8" w:rsidRDefault="008B3AF9" w:rsidP="008B3AF9">
      <w:pPr>
        <w:rPr>
          <w:rFonts w:asciiTheme="majorHAnsi" w:hAnsiTheme="majorHAnsi" w:cs="Arial"/>
        </w:rPr>
      </w:pPr>
    </w:p>
    <w:p w:rsidR="008B3AF9" w:rsidRPr="00602F08" w:rsidRDefault="008B3AF9" w:rsidP="008B3AF9">
      <w:pPr>
        <w:rPr>
          <w:rFonts w:asciiTheme="majorHAnsi" w:hAnsiTheme="majorHAnsi" w:cs="Arial"/>
        </w:rPr>
      </w:pPr>
      <w:r w:rsidRPr="00F150E8">
        <w:rPr>
          <w:rFonts w:asciiTheme="majorHAnsi" w:hAnsiTheme="majorHAnsi" w:cs="Arial"/>
        </w:rPr>
        <w:t>Parent Signature:   _____________________________________ Date: ______</w:t>
      </w:r>
    </w:p>
    <w:sectPr w:rsidR="008B3AF9" w:rsidRPr="00602F08" w:rsidSect="00EA4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B764A"/>
    <w:multiLevelType w:val="multilevel"/>
    <w:tmpl w:val="B264278C"/>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
    <w:nsid w:val="260C5F99"/>
    <w:multiLevelType w:val="hybridMultilevel"/>
    <w:tmpl w:val="A7AAB53A"/>
    <w:lvl w:ilvl="0" w:tplc="AC2245E4">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DD4639"/>
    <w:multiLevelType w:val="hybridMultilevel"/>
    <w:tmpl w:val="22CC7582"/>
    <w:lvl w:ilvl="0" w:tplc="7D1640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BD64D69"/>
    <w:multiLevelType w:val="hybridMultilevel"/>
    <w:tmpl w:val="7D5CD540"/>
    <w:lvl w:ilvl="0" w:tplc="043A66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44E17A3"/>
    <w:multiLevelType w:val="hybridMultilevel"/>
    <w:tmpl w:val="8D581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F15165"/>
    <w:multiLevelType w:val="hybridMultilevel"/>
    <w:tmpl w:val="AC88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FE48CD"/>
    <w:multiLevelType w:val="hybridMultilevel"/>
    <w:tmpl w:val="0E10F32E"/>
    <w:lvl w:ilvl="0" w:tplc="4C141F38">
      <w:start w:val="309"/>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37E0802"/>
    <w:multiLevelType w:val="hybridMultilevel"/>
    <w:tmpl w:val="CA00096E"/>
    <w:lvl w:ilvl="0" w:tplc="F6DABD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3"/>
  </w:num>
  <w:num w:numId="3">
    <w:abstractNumId w:val="4"/>
  </w:num>
  <w:num w:numId="4">
    <w:abstractNumId w:val="2"/>
  </w:num>
  <w:num w:numId="5">
    <w:abstractNumId w:val="7"/>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E41D3B"/>
    <w:rsid w:val="000D5865"/>
    <w:rsid w:val="00362336"/>
    <w:rsid w:val="003D2828"/>
    <w:rsid w:val="003E4049"/>
    <w:rsid w:val="004B25FF"/>
    <w:rsid w:val="005C54E1"/>
    <w:rsid w:val="00602F08"/>
    <w:rsid w:val="0064105D"/>
    <w:rsid w:val="007438AD"/>
    <w:rsid w:val="00776EE8"/>
    <w:rsid w:val="00791754"/>
    <w:rsid w:val="00895162"/>
    <w:rsid w:val="008B3AF9"/>
    <w:rsid w:val="00AB1DB2"/>
    <w:rsid w:val="00B63875"/>
    <w:rsid w:val="00B71048"/>
    <w:rsid w:val="00B83DF9"/>
    <w:rsid w:val="00BF2A3E"/>
    <w:rsid w:val="00D601D9"/>
    <w:rsid w:val="00DA0628"/>
    <w:rsid w:val="00E37458"/>
    <w:rsid w:val="00E41D3B"/>
    <w:rsid w:val="00EA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901"/>
  </w:style>
  <w:style w:type="paragraph" w:styleId="Heading1">
    <w:name w:val="heading 1"/>
    <w:basedOn w:val="Normal"/>
    <w:next w:val="Normal"/>
    <w:link w:val="Heading1Char"/>
    <w:uiPriority w:val="9"/>
    <w:qFormat/>
    <w:rsid w:val="00E41D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1D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8B3AF9"/>
    <w:pPr>
      <w:keepNext/>
      <w:autoSpaceDE w:val="0"/>
      <w:autoSpaceDN w:val="0"/>
      <w:spacing w:after="0" w:line="240" w:lineRule="auto"/>
      <w:outlineLvl w:val="2"/>
    </w:pPr>
    <w:rPr>
      <w:rFonts w:ascii="Arial" w:eastAsia="Times New Roman" w:hAnsi="Arial" w:cs="Arial"/>
      <w:sz w:val="28"/>
      <w:szCs w:val="28"/>
    </w:rPr>
  </w:style>
  <w:style w:type="paragraph" w:styleId="Heading4">
    <w:name w:val="heading 4"/>
    <w:basedOn w:val="Normal"/>
    <w:next w:val="Normal"/>
    <w:link w:val="Heading4Char"/>
    <w:uiPriority w:val="9"/>
    <w:unhideWhenUsed/>
    <w:qFormat/>
    <w:rsid w:val="008B3A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D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41D3B"/>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41D3B"/>
    <w:rPr>
      <w:color w:val="0000FF" w:themeColor="hyperlink"/>
      <w:u w:val="single"/>
    </w:rPr>
  </w:style>
  <w:style w:type="paragraph" w:styleId="ListParagraph">
    <w:name w:val="List Paragraph"/>
    <w:basedOn w:val="Normal"/>
    <w:uiPriority w:val="34"/>
    <w:qFormat/>
    <w:rsid w:val="004B25FF"/>
    <w:pPr>
      <w:ind w:left="720"/>
      <w:contextualSpacing/>
    </w:pPr>
  </w:style>
  <w:style w:type="table" w:styleId="TableGrid">
    <w:name w:val="Table Grid"/>
    <w:basedOn w:val="TableNormal"/>
    <w:uiPriority w:val="59"/>
    <w:rsid w:val="003E40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362336"/>
    <w:pPr>
      <w:spacing w:after="0" w:line="240" w:lineRule="auto"/>
    </w:pPr>
  </w:style>
  <w:style w:type="paragraph" w:customStyle="1" w:styleId="Style1">
    <w:name w:val="Style1"/>
    <w:basedOn w:val="NoSpacing"/>
    <w:link w:val="Style1Char"/>
    <w:qFormat/>
    <w:rsid w:val="00B71048"/>
    <w:rPr>
      <w:b/>
    </w:rPr>
  </w:style>
  <w:style w:type="character" w:customStyle="1" w:styleId="NoSpacingChar">
    <w:name w:val="No Spacing Char"/>
    <w:basedOn w:val="DefaultParagraphFont"/>
    <w:link w:val="NoSpacing"/>
    <w:uiPriority w:val="1"/>
    <w:rsid w:val="00B71048"/>
  </w:style>
  <w:style w:type="character" w:customStyle="1" w:styleId="Style1Char">
    <w:name w:val="Style1 Char"/>
    <w:basedOn w:val="NoSpacingChar"/>
    <w:link w:val="Style1"/>
    <w:rsid w:val="00B71048"/>
    <w:rPr>
      <w:b/>
    </w:rPr>
  </w:style>
  <w:style w:type="paragraph" w:styleId="BalloonText">
    <w:name w:val="Balloon Text"/>
    <w:basedOn w:val="Normal"/>
    <w:link w:val="BalloonTextChar"/>
    <w:uiPriority w:val="99"/>
    <w:semiHidden/>
    <w:unhideWhenUsed/>
    <w:rsid w:val="003D2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828"/>
    <w:rPr>
      <w:rFonts w:ascii="Tahoma" w:hAnsi="Tahoma" w:cs="Tahoma"/>
      <w:sz w:val="16"/>
      <w:szCs w:val="16"/>
    </w:rPr>
  </w:style>
  <w:style w:type="character" w:customStyle="1" w:styleId="Heading3Char">
    <w:name w:val="Heading 3 Char"/>
    <w:basedOn w:val="DefaultParagraphFont"/>
    <w:link w:val="Heading3"/>
    <w:rsid w:val="008B3AF9"/>
    <w:rPr>
      <w:rFonts w:ascii="Arial" w:eastAsia="Times New Roman" w:hAnsi="Arial" w:cs="Arial"/>
      <w:sz w:val="28"/>
      <w:szCs w:val="28"/>
    </w:rPr>
  </w:style>
  <w:style w:type="character" w:customStyle="1" w:styleId="Heading4Char">
    <w:name w:val="Heading 4 Char"/>
    <w:basedOn w:val="DefaultParagraphFont"/>
    <w:link w:val="Heading4"/>
    <w:uiPriority w:val="9"/>
    <w:rsid w:val="008B3AF9"/>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1D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1D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D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41D3B"/>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41D3B"/>
    <w:rPr>
      <w:color w:val="0000FF" w:themeColor="hyperlink"/>
      <w:u w:val="single"/>
    </w:rPr>
  </w:style>
  <w:style w:type="paragraph" w:styleId="ListParagraph">
    <w:name w:val="List Paragraph"/>
    <w:basedOn w:val="Normal"/>
    <w:uiPriority w:val="34"/>
    <w:qFormat/>
    <w:rsid w:val="004B25FF"/>
    <w:pPr>
      <w:ind w:left="720"/>
      <w:contextualSpacing/>
    </w:pPr>
  </w:style>
  <w:style w:type="table" w:styleId="TableGrid">
    <w:name w:val="Table Grid"/>
    <w:basedOn w:val="TableNormal"/>
    <w:uiPriority w:val="59"/>
    <w:rsid w:val="003E40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362336"/>
    <w:pPr>
      <w:spacing w:after="0" w:line="240" w:lineRule="auto"/>
    </w:pPr>
  </w:style>
  <w:style w:type="paragraph" w:customStyle="1" w:styleId="Style1">
    <w:name w:val="Style1"/>
    <w:basedOn w:val="NoSpacing"/>
    <w:link w:val="Style1Char"/>
    <w:qFormat/>
    <w:rsid w:val="00B71048"/>
    <w:rPr>
      <w:b/>
    </w:rPr>
  </w:style>
  <w:style w:type="character" w:customStyle="1" w:styleId="NoSpacingChar">
    <w:name w:val="No Spacing Char"/>
    <w:basedOn w:val="DefaultParagraphFont"/>
    <w:link w:val="NoSpacing"/>
    <w:uiPriority w:val="1"/>
    <w:rsid w:val="00B71048"/>
  </w:style>
  <w:style w:type="character" w:customStyle="1" w:styleId="Style1Char">
    <w:name w:val="Style1 Char"/>
    <w:basedOn w:val="NoSpacingChar"/>
    <w:link w:val="Style1"/>
    <w:rsid w:val="00B71048"/>
    <w:rPr>
      <w:b/>
    </w:rPr>
  </w:style>
  <w:style w:type="paragraph" w:styleId="BalloonText">
    <w:name w:val="Balloon Text"/>
    <w:basedOn w:val="Normal"/>
    <w:link w:val="BalloonTextChar"/>
    <w:uiPriority w:val="99"/>
    <w:semiHidden/>
    <w:unhideWhenUsed/>
    <w:rsid w:val="003D2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8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in@questpeoria.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pringman@questpeoria.org" TargetMode="External"/><Relationship Id="rId5" Type="http://schemas.openxmlformats.org/officeDocument/2006/relationships/settings" Target="settings.xml"/><Relationship Id="rId10" Type="http://schemas.openxmlformats.org/officeDocument/2006/relationships/hyperlink" Target="mailto:Belin@questpeoria.org" TargetMode="External"/><Relationship Id="rId4" Type="http://schemas.microsoft.com/office/2007/relationships/stylesWithEffects" Target="stylesWithEffects.xml"/><Relationship Id="rId9" Type="http://schemas.openxmlformats.org/officeDocument/2006/relationships/hyperlink" Target="mailto:springman@questpeor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037CB-BB9E-4D8D-8E98-E44FF4CCA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3</Pages>
  <Words>875</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11</cp:revision>
  <dcterms:created xsi:type="dcterms:W3CDTF">2010-08-21T17:59:00Z</dcterms:created>
  <dcterms:modified xsi:type="dcterms:W3CDTF">2010-09-08T19:47:00Z</dcterms:modified>
</cp:coreProperties>
</file>